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C" w:rsidRPr="00AF7F5C" w:rsidRDefault="00AF7F5C" w:rsidP="00AF7F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7F5C">
        <w:rPr>
          <w:rFonts w:ascii="Times New Roman" w:hAnsi="Times New Roman" w:cs="Times New Roman"/>
          <w:b/>
          <w:sz w:val="28"/>
          <w:szCs w:val="28"/>
          <w:lang w:val="en-US"/>
        </w:rPr>
        <w:t>3. Free translation</w:t>
      </w:r>
    </w:p>
    <w:p w:rsidR="00AF7F5C" w:rsidRDefault="00AF7F5C" w:rsidP="00AF7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Free translation is the reproduction of the source form and content in a loose way. This concept means adding extra elements of information or losing some essential ones.</w:t>
      </w:r>
    </w:p>
    <w:p w:rsidR="00AF7F5C" w:rsidRDefault="00AF7F5C" w:rsidP="00AF7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course, it is not very accomplished of a translator to add details not described by the author, as was often done by a well-known (sometimes notorious) Russian translator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Vvedenski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Neither is it proficient to contract the source text like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Houdar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Motte who reduced the twenty-four books of the Iliad to twelve in his translation, leaving out all the “anatomical details of wound</w:t>
      </w:r>
      <w:r>
        <w:rPr>
          <w:rFonts w:ascii="Times New Roman" w:hAnsi="Times New Roman" w:cs="Times New Roman"/>
          <w:sz w:val="28"/>
          <w:szCs w:val="28"/>
          <w:lang w:val="en-US"/>
        </w:rPr>
        <w:t>s” and some other information.</w:t>
      </w:r>
    </w:p>
    <w:p w:rsidR="00AF7F5C" w:rsidRDefault="00AF7F5C" w:rsidP="00AF7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Scholars of translation usually take a negative view of this type of free translation, known as adaptat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in history of translation.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Nevertheless, free translation is appropriate in some cases: poetry translations are done with a certain degree of freedom. A translator is also free to modernize a classic text in order to subvert established target-language reader-response. Free translation is also admitted in the titles of novels, movies, etc. For instance, the outstanding Russian novel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Двенадцать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стульев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is known in the United States as “Diamonds to Sit On”, which is accounted for by the bookselling advertising policies. </w:t>
      </w:r>
    </w:p>
    <w:p w:rsidR="00AF7F5C" w:rsidRDefault="00AF7F5C" w:rsidP="00AF7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Recently translation theorists have begun to relate free translation to communicative translation, depending on the purpose of the translation, and literal translation to the so-called semantic translation. Communicative translation tends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undertranslate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i.e. to use more generic, catch-all terms in difficult passages. A semantic translation tends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overtranslate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i.e. to be more detailed, </w:t>
      </w:r>
      <w:r>
        <w:rPr>
          <w:rFonts w:ascii="Times New Roman" w:hAnsi="Times New Roman" w:cs="Times New Roman"/>
          <w:sz w:val="28"/>
          <w:szCs w:val="28"/>
          <w:lang w:val="en-US"/>
        </w:rPr>
        <w:t>more direct, and more awkward.</w:t>
      </w:r>
    </w:p>
    <w:p w:rsidR="00AF7F5C" w:rsidRDefault="00AF7F5C" w:rsidP="00AF7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Newmark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however, distinguishes semantic translation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the attempt to render as closely as possible the semantic and syntactic structures of the target language, from literal translation, when the primary senses of the lexical words of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original are translated as though out of context. He defines communicative translation as that which produces on its receptors an effect similar to that on t</w:t>
      </w:r>
      <w:r>
        <w:rPr>
          <w:rFonts w:ascii="Times New Roman" w:hAnsi="Times New Roman" w:cs="Times New Roman"/>
          <w:sz w:val="28"/>
          <w:szCs w:val="28"/>
          <w:lang w:val="en-US"/>
        </w:rPr>
        <w:t>he receptors of the original.</w:t>
      </w:r>
    </w:p>
    <w:p w:rsidR="00AF7F5C" w:rsidRDefault="00AF7F5C" w:rsidP="00AF7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F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C"/>
    <w:rsid w:val="007706CA"/>
    <w:rsid w:val="00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391"/>
  <w15:chartTrackingRefBased/>
  <w15:docId w15:val="{F2DD41E7-AA98-4B86-97BD-8E0822D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2020-04-24T12:26:00Z</dcterms:created>
  <dcterms:modified xsi:type="dcterms:W3CDTF">2020-04-24T12:32:00Z</dcterms:modified>
</cp:coreProperties>
</file>